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84EEA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26" w:lineRule="auto"/>
        <w:ind w:left="0" w:right="0"/>
        <w:jc w:val="left"/>
        <w:rPr>
          <w:rFonts w:hint="eastAsia" w:ascii="仿宋_GB2312" w:hAnsi="仿宋_GB2312" w:eastAsia="仿宋_GB2312" w:cs="仿宋_GB2312"/>
          <w:spacing w:val="7"/>
          <w:sz w:val="31"/>
          <w:szCs w:val="31"/>
          <w:lang w:val="en-US"/>
        </w:rPr>
      </w:pPr>
      <w:r>
        <w:rPr>
          <w:rFonts w:hint="eastAsia" w:ascii="仿宋_GB2312" w:hAnsi="仿宋_GB2312" w:eastAsia="仿宋_GB2312" w:cs="仿宋_GB2312"/>
          <w:snapToGrid/>
          <w:color w:val="000000"/>
          <w:spacing w:val="7"/>
          <w:kern w:val="0"/>
          <w:sz w:val="31"/>
          <w:szCs w:val="31"/>
          <w:lang w:val="en-US" w:eastAsia="zh-CN" w:bidi="ar"/>
        </w:rPr>
        <w:t>附</w:t>
      </w:r>
      <w:r>
        <w:rPr>
          <w:rFonts w:hint="eastAsia" w:ascii="仿宋_GB2312" w:hAnsi="仿宋_GB2312" w:cs="仿宋_GB2312"/>
          <w:snapToGrid/>
          <w:color w:val="000000"/>
          <w:spacing w:val="7"/>
          <w:kern w:val="0"/>
          <w:sz w:val="31"/>
          <w:szCs w:val="31"/>
          <w:lang w:val="en-US" w:eastAsia="zh-CN" w:bidi="ar"/>
        </w:rPr>
        <w:t>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napToGrid/>
          <w:color w:val="000000"/>
          <w:spacing w:val="7"/>
          <w:kern w:val="0"/>
          <w:sz w:val="31"/>
          <w:szCs w:val="31"/>
          <w:lang w:val="en-US" w:eastAsia="zh-CN" w:bidi="ar"/>
        </w:rPr>
        <w:t>1：</w:t>
      </w:r>
    </w:p>
    <w:p w14:paraId="4AB654DE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0" w:beforeAutospacing="0" w:after="60" w:afterAutospacing="0" w:line="600" w:lineRule="exact"/>
        <w:ind w:left="0" w:right="0"/>
        <w:jc w:val="center"/>
        <w:rPr>
          <w:rFonts w:hint="eastAsia" w:ascii="黑体" w:hAnsi="宋体" w:eastAsia="黑体" w:cs="黑体"/>
          <w:sz w:val="44"/>
          <w:szCs w:val="44"/>
          <w:lang w:val="en-US"/>
        </w:rPr>
      </w:pPr>
      <w:r>
        <w:rPr>
          <w:rFonts w:hint="eastAsia" w:ascii="黑体" w:hAnsi="宋体" w:eastAsia="黑体" w:cs="黑体"/>
          <w:snapToGrid/>
          <w:color w:val="000000"/>
          <w:kern w:val="0"/>
          <w:sz w:val="44"/>
          <w:szCs w:val="44"/>
          <w:lang w:val="en-US" w:eastAsia="zh-CN" w:bidi="ar"/>
        </w:rPr>
        <w:t>燃气设计技术复核表（主体设计单位）</w:t>
      </w:r>
    </w:p>
    <w:p w14:paraId="3003875D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0" w:beforeAutospacing="0" w:after="60" w:afterAutospacing="0" w:line="360" w:lineRule="exact"/>
        <w:ind w:left="0" w:right="0"/>
        <w:jc w:val="both"/>
        <w:rPr>
          <w:sz w:val="24"/>
          <w:szCs w:val="24"/>
          <w:lang w:val="en-US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lang w:val="en-US" w:eastAsia="zh-CN" w:bidi="ar"/>
        </w:rPr>
        <w:t>工程项目名称：                             燃气工程设计单位：</w:t>
      </w:r>
    </w:p>
    <w:p w14:paraId="0FFCC96C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0" w:beforeAutospacing="0" w:after="60" w:afterAutospacing="0" w:line="360" w:lineRule="exact"/>
        <w:ind w:left="0" w:right="0"/>
        <w:jc w:val="both"/>
        <w:rPr>
          <w:sz w:val="24"/>
          <w:szCs w:val="24"/>
          <w:lang w:val="en-US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lang w:val="en-US" w:eastAsia="zh-CN" w:bidi="ar"/>
        </w:rPr>
        <w:t xml:space="preserve">技术复核单位（主体设计单位）：                             年  月  日                               </w:t>
      </w:r>
    </w:p>
    <w:tbl>
      <w:tblPr>
        <w:tblStyle w:val="7"/>
        <w:tblW w:w="10835" w:type="dxa"/>
        <w:tblInd w:w="-776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6364"/>
        <w:gridCol w:w="1223"/>
        <w:gridCol w:w="1034"/>
        <w:gridCol w:w="1194"/>
      </w:tblGrid>
      <w:tr w14:paraId="7C9D6CD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738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56F328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技术复核内容</w:t>
            </w:r>
          </w:p>
        </w:tc>
        <w:tc>
          <w:tcPr>
            <w:tcW w:w="122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BCA6102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60" w:afterAutospacing="0"/>
              <w:ind w:right="0" w:rightChars="0"/>
              <w:rPr>
                <w:b/>
                <w:bCs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技术复核评价说明</w:t>
            </w:r>
          </w:p>
        </w:tc>
        <w:tc>
          <w:tcPr>
            <w:tcW w:w="103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B1E90BD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60" w:afterAutospacing="0"/>
              <w:ind w:right="0" w:rightChars="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技术复</w:t>
            </w:r>
          </w:p>
          <w:p w14:paraId="15CE4CD9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60" w:afterAutospacing="0"/>
              <w:ind w:right="0" w:rightChars="0"/>
              <w:rPr>
                <w:b/>
                <w:bCs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核结论</w:t>
            </w:r>
          </w:p>
        </w:tc>
        <w:tc>
          <w:tcPr>
            <w:tcW w:w="119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AA43C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专业负责人签字</w:t>
            </w:r>
          </w:p>
        </w:tc>
      </w:tr>
      <w:tr w14:paraId="179C01D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16D65FED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6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结构</w:t>
            </w:r>
          </w:p>
          <w:p w14:paraId="18BC86A2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60" w:afterAutospacing="0"/>
              <w:ind w:right="0" w:rightChars="0"/>
              <w:jc w:val="center"/>
              <w:rPr>
                <w:rFonts w:hint="default" w:ascii="宋体" w:hAnsi="宋体" w:eastAsia="宋体" w:cs="宋体"/>
                <w:snapToGrid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安全</w:t>
            </w:r>
          </w:p>
        </w:tc>
        <w:tc>
          <w:tcPr>
            <w:tcW w:w="636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512B23F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default" w:ascii="宋体" w:hAnsi="宋体" w:eastAsia="宋体" w:cs="宋体"/>
                <w:snapToGrid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燃气工程设计是否影响建筑结构及构件的安全</w:t>
            </w:r>
          </w:p>
        </w:tc>
        <w:tc>
          <w:tcPr>
            <w:tcW w:w="1223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06C0C9D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34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684FF59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00B75F8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037BBB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25CCB565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6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管线</w:t>
            </w:r>
          </w:p>
          <w:p w14:paraId="61E8F1C7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6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交叉</w:t>
            </w:r>
          </w:p>
          <w:p w14:paraId="0CB996F7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6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碰撞</w:t>
            </w:r>
          </w:p>
        </w:tc>
        <w:tc>
          <w:tcPr>
            <w:tcW w:w="636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65ED265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复核燃气管道与电气设备、相邻管道之间的净距，相关净距是否满足《城镇燃气设计规范》（GB50028）规范的要求。</w:t>
            </w:r>
          </w:p>
        </w:tc>
        <w:tc>
          <w:tcPr>
            <w:tcW w:w="1223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711AC93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34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60B046E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194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0035475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5F3B739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385A0C53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6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燃气表安装</w:t>
            </w:r>
          </w:p>
          <w:p w14:paraId="245BF465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6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636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4EDE4C3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复核燃气表的安装场所、安装位置、安装距离是否符合燃气相关设计规范要求，是否便于检查和维护。</w:t>
            </w:r>
          </w:p>
        </w:tc>
        <w:tc>
          <w:tcPr>
            <w:tcW w:w="1223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5BF7A23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34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41B25BA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2D219CE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6097FBC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1" w:hRule="atLeast"/>
        </w:trPr>
        <w:tc>
          <w:tcPr>
            <w:tcW w:w="1020" w:type="dxa"/>
            <w:tcBorders>
              <w:top w:val="single" w:color="000000" w:sz="6" w:space="0"/>
              <w:left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52BB8FF5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6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燃气</w:t>
            </w:r>
          </w:p>
          <w:p w14:paraId="7555452B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6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应用</w:t>
            </w:r>
          </w:p>
          <w:p w14:paraId="12A6BF10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60" w:afterAutospacing="0"/>
              <w:ind w:right="0" w:rightChars="0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安全</w:t>
            </w:r>
          </w:p>
        </w:tc>
        <w:tc>
          <w:tcPr>
            <w:tcW w:w="636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7EB22932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60" w:afterAutospacing="0"/>
              <w:ind w:right="0" w:rightChars="0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eastAsia" w:ascii="Segoe UI" w:hAnsi="Segoe UI" w:eastAsia="宋体" w:cs="Segoe UI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一、一般要求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复核燃气管道的防腐、连接方式及走向布置、敷设方式；复核管道材料及管道附属设施的选型、设置、安装方式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复核燃气管道与其他设备设施的间距；复核燃气的监控设施设置及防雷、防静电、通风排烟的设置要求是否满足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《城镇燃气设计规范》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GB50028）、《燃气工程项目规范》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GB55009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、《建筑设计防火规范》（GB50016）等规范的要求。</w:t>
            </w:r>
          </w:p>
          <w:p w14:paraId="64FB4042">
            <w:pPr>
              <w:pStyle w:val="5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60" w:afterAutospacing="0"/>
              <w:ind w:right="0"/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eastAsia" w:ascii="Segoe UI" w:hAnsi="Segoe UI" w:eastAsia="宋体" w:cs="Segoe UI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场地设计：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确保燃气输配管线、燃气调压设施的保护范围内，不得建设占压地下燃气管线的建构筑物或其他设施；不得进行爆破、取土等作业或动用明火；不得从事其他危及燃气设施安全的活动；核实室外调压表箱设置位置等，核实应满足防火分隔及与外墙开口处安全间距要求等。</w:t>
            </w:r>
          </w:p>
          <w:p w14:paraId="1DA41590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60" w:afterAutospacing="0"/>
              <w:ind w:right="0" w:rightChars="0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eastAsia" w:ascii="Segoe UI" w:hAnsi="Segoe UI" w:eastAsia="宋体" w:cs="Segoe UI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Style w:val="9"/>
                <w:rFonts w:hint="default" w:ascii="Segoe UI" w:hAnsi="Segoe UI" w:eastAsia="宋体" w:cs="Segoe UI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消防设施：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复核燃气设备与消防设施（如消火栓、喷淋系统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）的布置是否冲突，确保消防设施的正常使用。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2、复核可燃气体报警系统设置应满足相关规范要求。3、复核燃气设备设施是否满足消防的防火、防爆、通风要求，是否满足《建筑设计防火规范》（GB50016）等规范的要求。</w:t>
            </w:r>
          </w:p>
          <w:p w14:paraId="07DD2093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right="0"/>
              <w:rPr>
                <w:rFonts w:hint="default" w:ascii="Segoe UI" w:hAnsi="Segoe UI" w:eastAsia="宋体" w:cs="Segoe UI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eastAsia" w:ascii="Segoe UI" w:hAnsi="Segoe UI" w:eastAsia="宋体" w:cs="Segoe UI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四、</w:t>
            </w:r>
            <w:r>
              <w:rPr>
                <w:rStyle w:val="9"/>
                <w:rFonts w:hint="default" w:ascii="Segoe UI" w:hAnsi="Segoe UI" w:eastAsia="Segoe UI" w:cs="Segoe UI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通风与排烟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复核用气场所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通风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系统是否满足燃气设备使用要求；复核用气设备排烟设施是否满足使用要求。</w:t>
            </w:r>
          </w:p>
        </w:tc>
        <w:tc>
          <w:tcPr>
            <w:tcW w:w="1223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7698FDE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34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095A04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3A6C9C2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02378E6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020" w:type="dxa"/>
            <w:tcBorders>
              <w:top w:val="single" w:color="auto" w:sz="4" w:space="0"/>
              <w:left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05BBDB68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60" w:afterAutospacing="0"/>
              <w:ind w:right="0" w:rightChars="0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人防</w:t>
            </w:r>
          </w:p>
        </w:tc>
        <w:tc>
          <w:tcPr>
            <w:tcW w:w="6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7075CA6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复核燃气管道设计是否满足人防设计相关要求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，复核燃气管道是否有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穿越人防工程主体结构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372CC83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63A90DC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0A552B5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662A1CD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15F2382B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60" w:afterAutospacing="0"/>
              <w:ind w:right="0" w:rightChars="0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防雷</w:t>
            </w:r>
          </w:p>
        </w:tc>
        <w:tc>
          <w:tcPr>
            <w:tcW w:w="6364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9FC4C8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复核燃气管道及设备的防雷、防静电与主体防雷、防静电设计的衔接，并应满足相关规范要求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C0E42E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70ED14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9CBB63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</w:tbl>
    <w:p w14:paraId="7B6AF2A6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0" w:beforeAutospacing="0" w:after="60" w:afterAutospacing="0" w:line="360" w:lineRule="exact"/>
        <w:ind w:left="0" w:right="0"/>
        <w:jc w:val="both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lang w:val="en-US" w:eastAsia="zh-CN" w:bidi="ar"/>
        </w:rPr>
        <w:t xml:space="preserve"> 技术复核单位公章                        技术复核单位设计资质章</w:t>
      </w:r>
    </w:p>
    <w:sectPr>
      <w:footerReference r:id="rId3" w:type="default"/>
      <w:pgSz w:w="11906" w:h="16838"/>
      <w:pgMar w:top="1020" w:right="1474" w:bottom="1020" w:left="1587" w:header="851" w:footer="992" w:gutter="0"/>
      <w:pgNumType w:fmt="numberInDash" w:start="3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482479">
    <w:pPr>
      <w:pStyle w:val="3"/>
      <w:spacing w:line="181" w:lineRule="auto"/>
      <w:ind w:left="8149"/>
      <w:rPr>
        <w:spacing w:val="-11"/>
        <w:sz w:val="28"/>
        <w:szCs w:val="28"/>
      </w:rPr>
    </w:pPr>
  </w:p>
  <w:p w14:paraId="430DF83E">
    <w:pPr>
      <w:pStyle w:val="3"/>
      <w:spacing w:line="181" w:lineRule="auto"/>
      <w:ind w:left="8149"/>
      <w:rPr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C9EDFB"/>
    <w:multiLevelType w:val="singleLevel"/>
    <w:tmpl w:val="6CC9EDF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344A4F"/>
    <w:rsid w:val="00072C34"/>
    <w:rsid w:val="007314A1"/>
    <w:rsid w:val="015B0663"/>
    <w:rsid w:val="01B55611"/>
    <w:rsid w:val="03497C46"/>
    <w:rsid w:val="034A5312"/>
    <w:rsid w:val="03D270B5"/>
    <w:rsid w:val="03EC7C9F"/>
    <w:rsid w:val="05F2377D"/>
    <w:rsid w:val="06617F29"/>
    <w:rsid w:val="06D849E3"/>
    <w:rsid w:val="08CF50ED"/>
    <w:rsid w:val="09952931"/>
    <w:rsid w:val="0A1E3055"/>
    <w:rsid w:val="0A1E4E03"/>
    <w:rsid w:val="0A3D4804"/>
    <w:rsid w:val="0C48085D"/>
    <w:rsid w:val="0C87701D"/>
    <w:rsid w:val="0CC71781"/>
    <w:rsid w:val="0D7D62E4"/>
    <w:rsid w:val="0DD423A8"/>
    <w:rsid w:val="0E4954BA"/>
    <w:rsid w:val="0EA224A6"/>
    <w:rsid w:val="10141182"/>
    <w:rsid w:val="126D2DCB"/>
    <w:rsid w:val="13824654"/>
    <w:rsid w:val="138E124B"/>
    <w:rsid w:val="13DF1AA7"/>
    <w:rsid w:val="148819A7"/>
    <w:rsid w:val="14BB6070"/>
    <w:rsid w:val="16344A4F"/>
    <w:rsid w:val="17045852"/>
    <w:rsid w:val="170F26A3"/>
    <w:rsid w:val="178D09F8"/>
    <w:rsid w:val="17A67452"/>
    <w:rsid w:val="18493992"/>
    <w:rsid w:val="18EB2C9C"/>
    <w:rsid w:val="18F2402A"/>
    <w:rsid w:val="19EE7AB8"/>
    <w:rsid w:val="1AF776D6"/>
    <w:rsid w:val="1ED815CC"/>
    <w:rsid w:val="20DB1848"/>
    <w:rsid w:val="229972C4"/>
    <w:rsid w:val="246A716A"/>
    <w:rsid w:val="26094761"/>
    <w:rsid w:val="26355556"/>
    <w:rsid w:val="268838D8"/>
    <w:rsid w:val="286E4D4F"/>
    <w:rsid w:val="29E452C9"/>
    <w:rsid w:val="2BEA685D"/>
    <w:rsid w:val="2C6E17C2"/>
    <w:rsid w:val="2DA10990"/>
    <w:rsid w:val="2FBB4D1E"/>
    <w:rsid w:val="302208F9"/>
    <w:rsid w:val="311F742C"/>
    <w:rsid w:val="32AF043E"/>
    <w:rsid w:val="32ED69C5"/>
    <w:rsid w:val="331704BD"/>
    <w:rsid w:val="346268C4"/>
    <w:rsid w:val="349508D3"/>
    <w:rsid w:val="35533844"/>
    <w:rsid w:val="357A09F6"/>
    <w:rsid w:val="36C3488A"/>
    <w:rsid w:val="378768C4"/>
    <w:rsid w:val="37A80BE0"/>
    <w:rsid w:val="38E5105E"/>
    <w:rsid w:val="391E2A42"/>
    <w:rsid w:val="3A6F19A4"/>
    <w:rsid w:val="3B9723ED"/>
    <w:rsid w:val="3B9E06E5"/>
    <w:rsid w:val="3C7F0E81"/>
    <w:rsid w:val="3CB72D11"/>
    <w:rsid w:val="3D395545"/>
    <w:rsid w:val="3DD1395F"/>
    <w:rsid w:val="41354204"/>
    <w:rsid w:val="41A24619"/>
    <w:rsid w:val="41FB1D82"/>
    <w:rsid w:val="432E715D"/>
    <w:rsid w:val="436D5ED7"/>
    <w:rsid w:val="43CD3ACB"/>
    <w:rsid w:val="44B33DBE"/>
    <w:rsid w:val="469C0A78"/>
    <w:rsid w:val="47564683"/>
    <w:rsid w:val="48342117"/>
    <w:rsid w:val="49465201"/>
    <w:rsid w:val="49D40A5E"/>
    <w:rsid w:val="4A064990"/>
    <w:rsid w:val="4A81037A"/>
    <w:rsid w:val="4B441C14"/>
    <w:rsid w:val="4D357A66"/>
    <w:rsid w:val="4DF55447"/>
    <w:rsid w:val="4E4717DC"/>
    <w:rsid w:val="4E571C5E"/>
    <w:rsid w:val="4F7A20A8"/>
    <w:rsid w:val="4FD65216"/>
    <w:rsid w:val="50863682"/>
    <w:rsid w:val="519212F9"/>
    <w:rsid w:val="520436D5"/>
    <w:rsid w:val="52F4603B"/>
    <w:rsid w:val="55E5616B"/>
    <w:rsid w:val="57FB18AC"/>
    <w:rsid w:val="58583BA2"/>
    <w:rsid w:val="58D2085F"/>
    <w:rsid w:val="59280444"/>
    <w:rsid w:val="5934474D"/>
    <w:rsid w:val="59EA49D4"/>
    <w:rsid w:val="5B370E4D"/>
    <w:rsid w:val="5B5437AD"/>
    <w:rsid w:val="5B7756EE"/>
    <w:rsid w:val="5C612A86"/>
    <w:rsid w:val="5C912121"/>
    <w:rsid w:val="5DEB63BE"/>
    <w:rsid w:val="5DEC0825"/>
    <w:rsid w:val="5E3FFA4B"/>
    <w:rsid w:val="5EA04F5B"/>
    <w:rsid w:val="5EB5136B"/>
    <w:rsid w:val="5FF87808"/>
    <w:rsid w:val="60820DBC"/>
    <w:rsid w:val="60B77A39"/>
    <w:rsid w:val="63894210"/>
    <w:rsid w:val="64923598"/>
    <w:rsid w:val="669A7F65"/>
    <w:rsid w:val="66A17AC3"/>
    <w:rsid w:val="670C4492"/>
    <w:rsid w:val="68F66285"/>
    <w:rsid w:val="6A642D88"/>
    <w:rsid w:val="6C86099B"/>
    <w:rsid w:val="6C9003BD"/>
    <w:rsid w:val="6D064B23"/>
    <w:rsid w:val="6D3E1526"/>
    <w:rsid w:val="6DCE2536"/>
    <w:rsid w:val="6F810491"/>
    <w:rsid w:val="6FC011EF"/>
    <w:rsid w:val="71D376CA"/>
    <w:rsid w:val="73C43BC7"/>
    <w:rsid w:val="74017DF2"/>
    <w:rsid w:val="74903549"/>
    <w:rsid w:val="74D91433"/>
    <w:rsid w:val="756A5DE9"/>
    <w:rsid w:val="76BF3ED8"/>
    <w:rsid w:val="76E52316"/>
    <w:rsid w:val="77DD263F"/>
    <w:rsid w:val="78680440"/>
    <w:rsid w:val="79860268"/>
    <w:rsid w:val="7B3D1774"/>
    <w:rsid w:val="7B530782"/>
    <w:rsid w:val="7B774D6C"/>
    <w:rsid w:val="7C350F81"/>
    <w:rsid w:val="7C3A3BB9"/>
    <w:rsid w:val="7D93275E"/>
    <w:rsid w:val="7DBED141"/>
    <w:rsid w:val="7E3855CA"/>
    <w:rsid w:val="7E3F7E95"/>
    <w:rsid w:val="7EB0671F"/>
    <w:rsid w:val="7EE27F7D"/>
    <w:rsid w:val="7EFB200E"/>
    <w:rsid w:val="7FAE0E2E"/>
    <w:rsid w:val="B57E9634"/>
    <w:rsid w:val="CF636214"/>
    <w:rsid w:val="D1BB755C"/>
    <w:rsid w:val="DBDF909C"/>
    <w:rsid w:val="EBBF989E"/>
    <w:rsid w:val="FDBD9EFD"/>
    <w:rsid w:val="FFFA8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仿宋_GB2312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778</Words>
  <Characters>811</Characters>
  <Lines>0</Lines>
  <Paragraphs>0</Paragraphs>
  <TotalTime>1348</TotalTime>
  <ScaleCrop>false</ScaleCrop>
  <LinksUpToDate>false</LinksUpToDate>
  <CharactersWithSpaces>932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2025-01-22T16:31:00Z</dcterms:created>
  <dc:creator>杨林福</dc:creator>
  <cp:lastModifiedBy>天天</cp:lastModifiedBy>
  <cp:lastPrinted>2025-02-19T06:33:00Z</cp:lastPrinted>
  <dcterms:modified xsi:type="dcterms:W3CDTF">2026-08-07T08:00:49Z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E4D69427A2ED4F07A73A2518BB58B55A_13</vt:lpwstr>
  </property>
  <property fmtid="{D5CDD505-2E9C-101B-9397-08002B2CF9AE}" pid="4" name="KSOTemplateDocerSaveRecord">
    <vt:lpwstr>eyJoZGlkIjoiODA1ZjNjNGIzMzBmNWQ3NDZkNTM2ZWM0NTE3Zjg0ZDQiLCJ1c2VySWQiOiIzODA1Mzk1OTQifQ==</vt:lpwstr>
  </property>
</Properties>
</file>